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left"/>
        <w:rPr>
          <w:b w:val="1"/>
          <w:sz w:val="32"/>
        </w:rPr>
      </w:pPr>
    </w:p>
    <w:p w14:paraId="04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ПРОГРАММА</w:t>
      </w:r>
      <w:r>
        <w:rPr>
          <w:b w:val="1"/>
          <w:sz w:val="32"/>
        </w:rPr>
        <w:t xml:space="preserve"> </w:t>
      </w:r>
    </w:p>
    <w:p w14:paraId="05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Пленарного заседания</w:t>
      </w:r>
    </w:p>
    <w:p w14:paraId="06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VI</w:t>
      </w:r>
      <w:r>
        <w:rPr>
          <w:b w:val="1"/>
          <w:sz w:val="32"/>
        </w:rPr>
        <w:t xml:space="preserve"> Международного муниципального форума </w:t>
      </w:r>
    </w:p>
    <w:p w14:paraId="07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стран БРИКС+</w:t>
      </w:r>
    </w:p>
    <w:p w14:paraId="08000000">
      <w:pPr>
        <w:ind/>
        <w:jc w:val="center"/>
        <w:rPr>
          <w:b w:val="1"/>
          <w:sz w:val="32"/>
        </w:rPr>
      </w:pPr>
    </w:p>
    <w:p w14:paraId="09000000">
      <w:pPr>
        <w:ind/>
        <w:jc w:val="center"/>
        <w:rPr>
          <w:sz w:val="32"/>
        </w:rPr>
      </w:pPr>
    </w:p>
    <w:tbl>
      <w:tblPr>
        <w:tblStyle w:val="Style_2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785"/>
        <w:gridCol w:w="4786"/>
      </w:tblGrid>
      <w:tr>
        <w:tc>
          <w:tcPr>
            <w:tcW w:type="dxa" w:w="478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A000000">
            <w:pPr>
              <w:ind w:firstLine="0"/>
              <w:rPr>
                <w:b w:val="1"/>
              </w:rPr>
            </w:pPr>
            <w:r>
              <w:rPr>
                <w:b w:val="1"/>
              </w:rPr>
              <w:t>21 но</w:t>
            </w:r>
            <w:r>
              <w:rPr>
                <w:b w:val="1"/>
              </w:rPr>
              <w:t>ября 20</w:t>
            </w:r>
            <w:r>
              <w:rPr>
                <w:b w:val="1"/>
              </w:rPr>
              <w:t>22</w:t>
            </w:r>
          </w:p>
          <w:p w14:paraId="0B000000">
            <w:pPr>
              <w:ind w:firstLine="0"/>
              <w:rPr>
                <w:b w:val="1"/>
              </w:rPr>
            </w:pPr>
            <w:r>
              <w:rPr>
                <w:b w:val="1"/>
              </w:rPr>
              <w:t xml:space="preserve">      1</w:t>
            </w:r>
            <w:r>
              <w:rPr>
                <w:b w:val="1"/>
              </w:rPr>
              <w:t>5</w:t>
            </w:r>
            <w:r>
              <w:rPr>
                <w:b w:val="1"/>
              </w:rPr>
              <w:t>.00</w:t>
            </w:r>
          </w:p>
        </w:tc>
        <w:tc>
          <w:tcPr>
            <w:tcW w:type="dxa" w:w="47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C000000">
            <w:pPr>
              <w:ind w:firstLine="0"/>
              <w:jc w:val="right"/>
              <w:rPr>
                <w:b w:val="1"/>
              </w:rPr>
            </w:pPr>
            <w:r>
              <w:rPr>
                <w:b w:val="1"/>
              </w:rPr>
              <w:t xml:space="preserve">НМИЦ им. В.А. </w:t>
            </w:r>
            <w:r>
              <w:rPr>
                <w:b w:val="1"/>
              </w:rPr>
              <w:t>Алмазова</w:t>
            </w:r>
            <w:r>
              <w:rPr>
                <w:b w:val="1"/>
              </w:rPr>
              <w:t xml:space="preserve"> </w:t>
            </w:r>
          </w:p>
          <w:p w14:paraId="0D000000">
            <w:pPr>
              <w:ind w:firstLine="0"/>
              <w:jc w:val="right"/>
              <w:rPr>
                <w:b w:val="1"/>
              </w:rPr>
            </w:pPr>
            <w:r>
              <w:rPr>
                <w:b w:val="1"/>
              </w:rPr>
              <w:t xml:space="preserve">ул. </w:t>
            </w:r>
            <w:r>
              <w:rPr>
                <w:b w:val="1"/>
              </w:rPr>
              <w:t>Аккуратова</w:t>
            </w:r>
            <w:r>
              <w:rPr>
                <w:b w:val="1"/>
              </w:rPr>
              <w:t>, 2</w:t>
            </w:r>
          </w:p>
        </w:tc>
      </w:tr>
    </w:tbl>
    <w:p w14:paraId="0E000000">
      <w:pPr>
        <w:ind/>
        <w:jc w:val="center"/>
        <w:rPr>
          <w:sz w:val="32"/>
        </w:rPr>
      </w:pPr>
    </w:p>
    <w:p w14:paraId="0F000000">
      <w:pPr>
        <w:ind/>
        <w:jc w:val="center"/>
        <w:rPr>
          <w:sz w:val="32"/>
        </w:rPr>
      </w:pPr>
    </w:p>
    <w:p w14:paraId="10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Тема: </w:t>
      </w:r>
      <w:r>
        <w:rPr>
          <w:b w:val="1"/>
          <w:sz w:val="32"/>
        </w:rPr>
        <w:t>«</w:t>
      </w:r>
      <w:r>
        <w:rPr>
          <w:b w:val="1"/>
          <w:sz w:val="32"/>
        </w:rPr>
        <w:t xml:space="preserve">Роль городов в поддержании </w:t>
      </w:r>
    </w:p>
    <w:p w14:paraId="11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ментального здоровья населения</w:t>
      </w:r>
      <w:r>
        <w:rPr>
          <w:b w:val="1"/>
          <w:sz w:val="32"/>
        </w:rPr>
        <w:t>»</w:t>
      </w:r>
    </w:p>
    <w:p w14:paraId="12000000">
      <w:pPr>
        <w:ind/>
        <w:jc w:val="center"/>
        <w:rPr>
          <w:b w:val="1"/>
          <w:sz w:val="32"/>
        </w:rPr>
      </w:pPr>
    </w:p>
    <w:p w14:paraId="13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Модератор – Рыбальченко Сергей Игоревич, </w:t>
      </w:r>
    </w:p>
    <w:p w14:paraId="14000000">
      <w:pPr>
        <w:ind/>
        <w:jc w:val="center"/>
        <w:rPr>
          <w:i w:val="1"/>
        </w:rPr>
      </w:pPr>
      <w:r>
        <w:rPr>
          <w:i w:val="1"/>
        </w:rPr>
        <w:t>Председатель Комиссии по</w:t>
      </w:r>
      <w:r>
        <w:rPr>
          <w:i w:val="1"/>
        </w:rPr>
        <w:t xml:space="preserve"> демографии, защите </w:t>
      </w:r>
      <w:r>
        <w:rPr>
          <w:i w:val="1"/>
        </w:rPr>
        <w:t xml:space="preserve">семьи, детей и традиционных </w:t>
      </w:r>
    </w:p>
    <w:p w14:paraId="15000000">
      <w:pPr>
        <w:ind/>
        <w:jc w:val="center"/>
        <w:rPr>
          <w:i w:val="1"/>
        </w:rPr>
      </w:pPr>
      <w:r>
        <w:rPr>
          <w:i w:val="1"/>
        </w:rPr>
        <w:t>семейных</w:t>
      </w:r>
      <w:r>
        <w:rPr>
          <w:i w:val="1"/>
        </w:rPr>
        <w:t xml:space="preserve"> </w:t>
      </w:r>
      <w:r>
        <w:rPr>
          <w:i w:val="1"/>
        </w:rPr>
        <w:t>ценностей Общественной палаты Российской Федерации,</w:t>
      </w:r>
      <w:r>
        <w:rPr>
          <w:i w:val="1"/>
        </w:rPr>
        <w:t xml:space="preserve"> </w:t>
      </w:r>
    </w:p>
    <w:p w14:paraId="16000000">
      <w:pPr>
        <w:ind/>
        <w:jc w:val="center"/>
        <w:rPr>
          <w:i w:val="1"/>
          <w:sz w:val="28"/>
        </w:rPr>
      </w:pPr>
      <w:r>
        <w:rPr>
          <w:i w:val="1"/>
        </w:rPr>
        <w:t>генеральный директор АНО «Институт научно-общественной</w:t>
      </w:r>
      <w:r>
        <w:rPr>
          <w:i w:val="1"/>
        </w:rPr>
        <w:t xml:space="preserve"> </w:t>
      </w:r>
      <w:r>
        <w:rPr>
          <w:i w:val="1"/>
        </w:rPr>
        <w:t>экспертизы»</w:t>
      </w:r>
    </w:p>
    <w:p w14:paraId="17000000">
      <w:pPr>
        <w:ind/>
        <w:jc w:val="center"/>
      </w:pPr>
    </w:p>
    <w:p w14:paraId="18000000">
      <w:pPr>
        <w:ind/>
        <w:jc w:val="center"/>
      </w:pPr>
    </w:p>
    <w:p w14:paraId="19000000">
      <w:pPr>
        <w:ind/>
        <w:jc w:val="center"/>
      </w:pPr>
    </w:p>
    <w:tbl>
      <w:tblPr>
        <w:tblStyle w:val="Style_2"/>
        <w:tblW w:type="auto" w:w="0"/>
        <w:tblInd w:type="dxa" w:w="-459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993"/>
        <w:gridCol w:w="8221"/>
        <w:gridCol w:w="992"/>
      </w:tblGrid>
      <w:tr>
        <w:tc>
          <w:tcPr>
            <w:tcW w:type="dxa" w:w="99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A000000">
            <w:pPr>
              <w:ind w:firstLine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</w:t>
            </w:r>
            <w:r>
              <w:rPr>
                <w:b w:val="1"/>
                <w:sz w:val="28"/>
              </w:rPr>
              <w:t>5</w:t>
            </w:r>
            <w:r>
              <w:rPr>
                <w:b w:val="1"/>
                <w:sz w:val="28"/>
              </w:rPr>
              <w:t xml:space="preserve">:00 </w:t>
            </w:r>
          </w:p>
        </w:tc>
        <w:tc>
          <w:tcPr>
            <w:tcW w:type="dxa" w:w="822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B000000">
            <w:pPr>
              <w:ind w:firstLine="0"/>
              <w:jc w:val="lef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Приветствия:</w:t>
            </w:r>
          </w:p>
          <w:p w14:paraId="1C000000">
            <w:pPr>
              <w:ind w:firstLine="0"/>
              <w:jc w:val="left"/>
              <w:rPr>
                <w:b w:val="1"/>
                <w:sz w:val="28"/>
              </w:rPr>
            </w:pPr>
          </w:p>
        </w:tc>
        <w:tc>
          <w:tcPr>
            <w:tcW w:type="dxa" w:w="99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D000000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z w:val="28"/>
              </w:rPr>
              <w:t xml:space="preserve"> мин</w:t>
            </w:r>
          </w:p>
        </w:tc>
      </w:tr>
      <w:tr>
        <w:tc>
          <w:tcPr>
            <w:tcW w:type="dxa" w:w="99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E000000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type="dxa" w:w="822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F000000">
            <w:pPr>
              <w:ind w:firstLine="0"/>
              <w:rPr>
                <w:sz w:val="28"/>
              </w:rPr>
            </w:pPr>
            <w:r>
              <w:rPr>
                <w:b w:val="1"/>
                <w:sz w:val="28"/>
              </w:rPr>
              <w:t>Мурашко Михаил Альбертович</w:t>
            </w:r>
            <w:r>
              <w:rPr>
                <w:sz w:val="28"/>
              </w:rPr>
              <w:t xml:space="preserve"> – министр</w:t>
            </w:r>
            <w:r>
              <w:rPr>
                <w:sz w:val="28"/>
              </w:rPr>
              <w:t xml:space="preserve"> здравоохранения РФ </w:t>
            </w:r>
          </w:p>
        </w:tc>
        <w:tc>
          <w:tcPr>
            <w:tcW w:type="dxa" w:w="99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0000000">
            <w:pPr>
              <w:ind w:firstLine="0"/>
              <w:jc w:val="center"/>
              <w:rPr>
                <w:sz w:val="28"/>
              </w:rPr>
            </w:pPr>
          </w:p>
        </w:tc>
      </w:tr>
      <w:tr>
        <w:tc>
          <w:tcPr>
            <w:tcW w:type="dxa" w:w="99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1000000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type="dxa" w:w="822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2000000">
            <w:pPr>
              <w:ind w:firstLine="0"/>
              <w:rPr>
                <w:sz w:val="28"/>
              </w:rPr>
            </w:pPr>
            <w:r>
              <w:rPr>
                <w:b w:val="1"/>
                <w:sz w:val="28"/>
              </w:rPr>
              <w:t>Эргашев</w:t>
            </w:r>
            <w:r>
              <w:rPr>
                <w:b w:val="1"/>
                <w:sz w:val="28"/>
              </w:rPr>
              <w:t xml:space="preserve"> Олег Николаевич</w:t>
            </w:r>
            <w:r>
              <w:rPr>
                <w:sz w:val="28"/>
              </w:rPr>
              <w:t xml:space="preserve"> – вице-г</w:t>
            </w:r>
            <w:r>
              <w:rPr>
                <w:sz w:val="28"/>
              </w:rPr>
              <w:t>убернатор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Санкт-Петербурга</w:t>
            </w:r>
          </w:p>
          <w:p w14:paraId="23000000">
            <w:pPr>
              <w:ind w:firstLine="0"/>
              <w:rPr>
                <w:sz w:val="28"/>
              </w:rPr>
            </w:pPr>
            <w:r>
              <w:rPr>
                <w:b w:val="1"/>
                <w:sz w:val="28"/>
              </w:rPr>
              <w:t xml:space="preserve">Батыр </w:t>
            </w:r>
            <w:r>
              <w:rPr>
                <w:b w:val="1"/>
                <w:sz w:val="28"/>
              </w:rPr>
              <w:t>Бердыклычев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 Всемирной организации здравоохранения в РФ</w:t>
            </w:r>
          </w:p>
        </w:tc>
        <w:tc>
          <w:tcPr>
            <w:tcW w:type="dxa" w:w="99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4000000">
            <w:pPr>
              <w:ind w:firstLine="0"/>
              <w:jc w:val="center"/>
              <w:rPr>
                <w:sz w:val="28"/>
              </w:rPr>
            </w:pPr>
          </w:p>
        </w:tc>
      </w:tr>
      <w:tr>
        <w:tc>
          <w:tcPr>
            <w:tcW w:type="dxa" w:w="99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5000000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type="dxa" w:w="822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6000000">
            <w:pPr>
              <w:ind w:firstLine="0"/>
              <w:rPr>
                <w:b w:val="1"/>
                <w:sz w:val="28"/>
              </w:rPr>
            </w:pPr>
          </w:p>
        </w:tc>
        <w:tc>
          <w:tcPr>
            <w:tcW w:type="dxa" w:w="99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7000000">
            <w:pPr>
              <w:ind w:firstLine="0"/>
              <w:jc w:val="center"/>
              <w:rPr>
                <w:sz w:val="28"/>
              </w:rPr>
            </w:pPr>
          </w:p>
        </w:tc>
      </w:tr>
      <w:tr>
        <w:tc>
          <w:tcPr>
            <w:tcW w:type="dxa" w:w="99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8000000">
            <w:pPr>
              <w:ind w:firstLine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15:</w:t>
            </w:r>
            <w:r>
              <w:rPr>
                <w:b w:val="1"/>
                <w:sz w:val="28"/>
              </w:rPr>
              <w:t>15</w:t>
            </w:r>
          </w:p>
        </w:tc>
        <w:tc>
          <w:tcPr>
            <w:tcW w:type="dxa" w:w="822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9000000">
            <w:pPr>
              <w:ind w:firstLine="0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Торжественное вручение сертификата о присоединении Санкт-Петербурга к Сети ВОЗ городов</w:t>
            </w:r>
            <w:r>
              <w:rPr>
                <w:b w:val="1"/>
                <w:sz w:val="28"/>
              </w:rPr>
              <w:t xml:space="preserve"> и сообществ, благоприятных </w:t>
            </w:r>
            <w:r>
              <w:rPr>
                <w:b w:val="1"/>
                <w:sz w:val="28"/>
              </w:rPr>
              <w:t>для</w:t>
            </w:r>
            <w:r>
              <w:rPr>
                <w:b w:val="1"/>
                <w:sz w:val="28"/>
              </w:rPr>
              <w:t xml:space="preserve"> пожилых</w:t>
            </w:r>
          </w:p>
          <w:p w14:paraId="2A000000">
            <w:pPr>
              <w:ind w:firstLine="0"/>
              <w:rPr>
                <w:b w:val="1"/>
                <w:sz w:val="28"/>
              </w:rPr>
            </w:pPr>
          </w:p>
          <w:p w14:paraId="2B000000">
            <w:pPr>
              <w:ind w:firstLine="0"/>
              <w:jc w:val="lef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«</w:t>
            </w:r>
            <w:r>
              <w:rPr>
                <w:b w:val="1"/>
                <w:i w:val="1"/>
                <w:sz w:val="28"/>
              </w:rPr>
              <w:t>Старение – это жизнь: трансформационный сдвиг в создании среды, благоприятной для всех возрастов</w:t>
            </w:r>
            <w:r>
              <w:rPr>
                <w:b w:val="1"/>
                <w:sz w:val="28"/>
              </w:rPr>
              <w:t>»</w:t>
            </w:r>
          </w:p>
          <w:p w14:paraId="2C000000">
            <w:pPr>
              <w:ind w:firstLine="0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Йонгджи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Йон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координатор по вопросам здорового старения Европейского бюро ВОЗ</w:t>
            </w:r>
          </w:p>
          <w:p w14:paraId="2D000000">
            <w:pPr>
              <w:ind w:firstLine="0"/>
              <w:rPr>
                <w:b w:val="1"/>
                <w:sz w:val="28"/>
              </w:rPr>
            </w:pPr>
          </w:p>
        </w:tc>
        <w:tc>
          <w:tcPr>
            <w:tcW w:type="dxa" w:w="99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E000000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0 мин</w:t>
            </w:r>
          </w:p>
        </w:tc>
      </w:tr>
      <w:tr>
        <w:tc>
          <w:tcPr>
            <w:tcW w:type="dxa" w:w="99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F000000">
            <w:pPr>
              <w:ind w:firstLine="0"/>
              <w:jc w:val="center"/>
              <w:rPr>
                <w:b w:val="1"/>
                <w:sz w:val="28"/>
              </w:rPr>
            </w:pPr>
          </w:p>
          <w:p w14:paraId="30000000">
            <w:pPr>
              <w:ind w:firstLine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</w:t>
            </w:r>
            <w:r>
              <w:rPr>
                <w:b w:val="1"/>
                <w:sz w:val="28"/>
              </w:rPr>
              <w:t>5</w:t>
            </w:r>
            <w:r>
              <w:rPr>
                <w:b w:val="1"/>
                <w:sz w:val="28"/>
              </w:rPr>
              <w:t>:</w:t>
            </w:r>
            <w:r>
              <w:rPr>
                <w:b w:val="1"/>
                <w:sz w:val="28"/>
              </w:rPr>
              <w:t>3</w:t>
            </w:r>
            <w:r>
              <w:rPr>
                <w:b w:val="1"/>
                <w:sz w:val="28"/>
              </w:rPr>
              <w:t>5</w:t>
            </w:r>
          </w:p>
        </w:tc>
        <w:tc>
          <w:tcPr>
            <w:tcW w:type="dxa" w:w="822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1000000">
            <w:pPr>
              <w:ind w:firstLine="0"/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>«</w:t>
            </w:r>
            <w:r>
              <w:rPr>
                <w:b w:val="1"/>
                <w:i w:val="1"/>
                <w:sz w:val="28"/>
              </w:rPr>
              <w:t>Ментальные войны и психическое здоровье</w:t>
            </w:r>
            <w:r>
              <w:rPr>
                <w:b w:val="1"/>
                <w:i w:val="1"/>
                <w:sz w:val="28"/>
              </w:rPr>
              <w:t>»</w:t>
            </w:r>
          </w:p>
        </w:tc>
        <w:tc>
          <w:tcPr>
            <w:tcW w:type="dxa" w:w="99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2000000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</w:p>
        </w:tc>
      </w:tr>
      <w:tr>
        <w:tc>
          <w:tcPr>
            <w:tcW w:type="dxa" w:w="99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3000000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type="dxa" w:w="822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4000000">
            <w:pPr>
              <w:ind w:firstLine="0"/>
              <w:contextualSpacing w:val="1"/>
              <w:rPr>
                <w:sz w:val="28"/>
              </w:rPr>
            </w:pPr>
            <w:r>
              <w:rPr>
                <w:b w:val="1"/>
                <w:sz w:val="28"/>
              </w:rPr>
              <w:t>Незнанов Николай Григорьевич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директор ФГБУ «Национальный медицинский исследовательский центр психиатрии и неврологии им</w:t>
            </w:r>
            <w:r>
              <w:rPr>
                <w:sz w:val="28"/>
              </w:rPr>
              <w:t>ени В.М.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Бехтерева» Мин</w:t>
            </w:r>
            <w:r>
              <w:rPr>
                <w:sz w:val="28"/>
              </w:rPr>
              <w:t>здрав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 Рос</w:t>
            </w:r>
            <w:r>
              <w:rPr>
                <w:sz w:val="28"/>
              </w:rPr>
              <w:t>си</w:t>
            </w:r>
            <w:r>
              <w:rPr>
                <w:sz w:val="28"/>
              </w:rPr>
              <w:t>и</w:t>
            </w:r>
          </w:p>
        </w:tc>
        <w:tc>
          <w:tcPr>
            <w:tcW w:type="dxa" w:w="99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5000000">
            <w:pPr>
              <w:ind w:firstLine="0"/>
              <w:jc w:val="center"/>
              <w:rPr>
                <w:sz w:val="28"/>
              </w:rPr>
            </w:pPr>
          </w:p>
        </w:tc>
      </w:tr>
      <w:tr>
        <w:tc>
          <w:tcPr>
            <w:tcW w:type="dxa" w:w="99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6000000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type="dxa" w:w="822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7000000">
            <w:pPr>
              <w:ind w:firstLine="0"/>
              <w:jc w:val="left"/>
              <w:rPr>
                <w:sz w:val="28"/>
              </w:rPr>
            </w:pPr>
          </w:p>
        </w:tc>
        <w:tc>
          <w:tcPr>
            <w:tcW w:type="dxa" w:w="99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8000000">
            <w:pPr>
              <w:ind w:firstLine="0"/>
              <w:jc w:val="center"/>
              <w:rPr>
                <w:sz w:val="28"/>
              </w:rPr>
            </w:pPr>
          </w:p>
        </w:tc>
      </w:tr>
      <w:tr>
        <w:tc>
          <w:tcPr>
            <w:tcW w:type="dxa" w:w="99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9000000">
            <w:pPr>
              <w:ind w:firstLine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</w:t>
            </w:r>
            <w:r>
              <w:rPr>
                <w:b w:val="1"/>
                <w:sz w:val="28"/>
              </w:rPr>
              <w:t>6</w:t>
            </w:r>
            <w:r>
              <w:rPr>
                <w:b w:val="1"/>
                <w:sz w:val="28"/>
              </w:rPr>
              <w:t>:</w:t>
            </w:r>
            <w:r>
              <w:rPr>
                <w:b w:val="1"/>
                <w:sz w:val="28"/>
              </w:rPr>
              <w:t>0</w:t>
            </w:r>
            <w:r>
              <w:rPr>
                <w:b w:val="1"/>
                <w:sz w:val="28"/>
              </w:rPr>
              <w:t>0</w:t>
            </w:r>
          </w:p>
        </w:tc>
        <w:tc>
          <w:tcPr>
            <w:tcW w:type="dxa" w:w="822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A000000">
            <w:pPr>
              <w:ind w:firstLine="0"/>
              <w:jc w:val="lef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«</w:t>
            </w:r>
            <w:r>
              <w:rPr>
                <w:b w:val="1"/>
                <w:i w:val="1"/>
                <w:color w:val="000000"/>
                <w:sz w:val="28"/>
                <w:highlight w:val="white"/>
              </w:rPr>
              <w:t>Сердечно-сосудистые</w:t>
            </w:r>
            <w:r>
              <w:rPr>
                <w:b w:val="1"/>
                <w:i w:val="1"/>
                <w:color w:val="000000"/>
                <w:sz w:val="28"/>
                <w:highlight w:val="white"/>
              </w:rPr>
              <w:t xml:space="preserve"> заболевания и ментальное здор</w:t>
            </w:r>
            <w:r>
              <w:rPr>
                <w:b w:val="1"/>
                <w:i w:val="1"/>
                <w:color w:val="000000"/>
                <w:sz w:val="28"/>
                <w:highlight w:val="white"/>
              </w:rPr>
              <w:t>овье: две стороны одной медико-</w:t>
            </w:r>
            <w:r>
              <w:rPr>
                <w:b w:val="1"/>
                <w:i w:val="1"/>
                <w:color w:val="000000"/>
                <w:sz w:val="28"/>
                <w:highlight w:val="white"/>
              </w:rPr>
              <w:t>социальной проблемы</w:t>
            </w:r>
            <w:r>
              <w:rPr>
                <w:b w:val="1"/>
                <w:sz w:val="28"/>
              </w:rPr>
              <w:t>»</w:t>
            </w:r>
          </w:p>
          <w:p w14:paraId="3B000000">
            <w:pPr>
              <w:ind w:firstLine="0"/>
              <w:jc w:val="left"/>
              <w:rPr>
                <w:b w:val="1"/>
                <w:sz w:val="28"/>
              </w:rPr>
            </w:pPr>
          </w:p>
        </w:tc>
        <w:tc>
          <w:tcPr>
            <w:tcW w:type="dxa" w:w="99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C000000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15 мин</w:t>
            </w:r>
          </w:p>
        </w:tc>
      </w:tr>
      <w:tr>
        <w:tc>
          <w:tcPr>
            <w:tcW w:type="dxa" w:w="99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D000000">
            <w:pPr>
              <w:ind w:firstLine="0"/>
              <w:jc w:val="center"/>
              <w:rPr>
                <w:b w:val="1"/>
                <w:sz w:val="28"/>
              </w:rPr>
            </w:pPr>
          </w:p>
        </w:tc>
        <w:tc>
          <w:tcPr>
            <w:tcW w:type="dxa" w:w="822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E000000">
            <w:pPr>
              <w:ind w:firstLine="0"/>
              <w:jc w:val="left"/>
              <w:rPr>
                <w:sz w:val="28"/>
              </w:rPr>
            </w:pPr>
            <w:r>
              <w:rPr>
                <w:b w:val="1"/>
                <w:sz w:val="28"/>
              </w:rPr>
              <w:t>Шляхто</w:t>
            </w:r>
            <w:r>
              <w:rPr>
                <w:b w:val="1"/>
                <w:sz w:val="28"/>
              </w:rPr>
              <w:t xml:space="preserve"> Евгений Владимирович</w:t>
            </w:r>
            <w:r>
              <w:rPr>
                <w:sz w:val="28"/>
              </w:rPr>
              <w:t xml:space="preserve"> – </w:t>
            </w:r>
            <w:r>
              <w:rPr>
                <w:sz w:val="28"/>
              </w:rPr>
              <w:t>академик РАН, генеральный</w:t>
            </w:r>
            <w:r>
              <w:rPr>
                <w:sz w:val="28"/>
              </w:rPr>
              <w:t xml:space="preserve"> директор ФГБУ «Национальный медицинский исследовательский центр им. В.А. </w:t>
            </w:r>
            <w:r>
              <w:rPr>
                <w:sz w:val="28"/>
              </w:rPr>
              <w:t>Алмазова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  <w:t xml:space="preserve"> Мин</w:t>
            </w:r>
            <w:r>
              <w:rPr>
                <w:sz w:val="28"/>
              </w:rPr>
              <w:t>здрав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 Рос</w:t>
            </w:r>
            <w:r>
              <w:rPr>
                <w:sz w:val="28"/>
              </w:rPr>
              <w:t>си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</w:p>
          <w:p w14:paraId="3F000000">
            <w:pPr>
              <w:ind w:firstLine="0"/>
              <w:jc w:val="left"/>
              <w:rPr>
                <w:sz w:val="28"/>
              </w:rPr>
            </w:pPr>
          </w:p>
        </w:tc>
        <w:tc>
          <w:tcPr>
            <w:tcW w:type="dxa" w:w="99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0000000">
            <w:pPr>
              <w:ind w:firstLine="0"/>
              <w:jc w:val="center"/>
              <w:rPr>
                <w:sz w:val="28"/>
              </w:rPr>
            </w:pPr>
          </w:p>
        </w:tc>
      </w:tr>
      <w:tr>
        <w:tc>
          <w:tcPr>
            <w:tcW w:type="dxa" w:w="99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1000000">
            <w:pPr>
              <w:ind w:firstLine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</w:t>
            </w:r>
            <w:r>
              <w:rPr>
                <w:b w:val="1"/>
                <w:sz w:val="28"/>
              </w:rPr>
              <w:t>6</w:t>
            </w:r>
            <w:r>
              <w:rPr>
                <w:b w:val="1"/>
                <w:sz w:val="28"/>
              </w:rPr>
              <w:t>:</w:t>
            </w:r>
            <w:r>
              <w:rPr>
                <w:b w:val="1"/>
                <w:sz w:val="28"/>
              </w:rPr>
              <w:t>1</w:t>
            </w:r>
            <w:r>
              <w:rPr>
                <w:b w:val="1"/>
                <w:sz w:val="28"/>
              </w:rPr>
              <w:t>5</w:t>
            </w:r>
          </w:p>
        </w:tc>
        <w:tc>
          <w:tcPr>
            <w:tcW w:type="dxa" w:w="822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2000000">
            <w:pPr>
              <w:ind w:firstLine="0"/>
              <w:jc w:val="left"/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 xml:space="preserve">«Проект Регионального </w:t>
            </w:r>
            <w:r>
              <w:rPr>
                <w:b w:val="1"/>
                <w:i w:val="1"/>
                <w:sz w:val="28"/>
              </w:rPr>
              <w:t>плана развития системы охраны психического здоровья жителей</w:t>
            </w:r>
            <w:r>
              <w:rPr>
                <w:b w:val="1"/>
                <w:i w:val="1"/>
                <w:sz w:val="28"/>
              </w:rPr>
              <w:t xml:space="preserve"> Санкт-Петербурга</w:t>
            </w:r>
            <w:r>
              <w:rPr>
                <w:b w:val="1"/>
                <w:i w:val="1"/>
                <w:sz w:val="28"/>
              </w:rPr>
              <w:t>»</w:t>
            </w:r>
          </w:p>
          <w:p w14:paraId="43000000">
            <w:pPr>
              <w:ind w:firstLine="0"/>
              <w:jc w:val="left"/>
              <w:rPr>
                <w:b w:val="1"/>
                <w:sz w:val="28"/>
              </w:rPr>
            </w:pPr>
          </w:p>
        </w:tc>
        <w:tc>
          <w:tcPr>
            <w:tcW w:type="dxa" w:w="99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4000000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</w:p>
        </w:tc>
      </w:tr>
      <w:tr>
        <w:tc>
          <w:tcPr>
            <w:tcW w:type="dxa" w:w="99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5000000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type="dxa" w:w="822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6000000">
            <w:pPr>
              <w:ind w:firstLine="0"/>
              <w:jc w:val="left"/>
              <w:rPr>
                <w:sz w:val="28"/>
              </w:rPr>
            </w:pPr>
            <w:r>
              <w:rPr>
                <w:b w:val="1"/>
                <w:sz w:val="28"/>
              </w:rPr>
              <w:t xml:space="preserve">Софронов Александр Генрихович, </w:t>
            </w:r>
            <w:r>
              <w:rPr>
                <w:sz w:val="28"/>
              </w:rPr>
              <w:t xml:space="preserve">главный внештатный специалист-психиатр Комитета по здравоохранению, </w:t>
            </w:r>
          </w:p>
          <w:p w14:paraId="47000000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главный врач СПб ГКУЗ «Городская психиатрическая больница </w:t>
            </w:r>
            <w:r>
              <w:rPr>
                <w:sz w:val="28"/>
              </w:rPr>
              <w:t>им.И.И.Скворцова</w:t>
            </w:r>
            <w:r>
              <w:rPr>
                <w:sz w:val="28"/>
              </w:rPr>
              <w:t>-Степанова»</w:t>
            </w:r>
          </w:p>
        </w:tc>
        <w:tc>
          <w:tcPr>
            <w:tcW w:type="dxa" w:w="99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8000000">
            <w:pPr>
              <w:ind w:firstLine="0"/>
              <w:jc w:val="center"/>
              <w:rPr>
                <w:sz w:val="28"/>
              </w:rPr>
            </w:pPr>
          </w:p>
        </w:tc>
      </w:tr>
      <w:tr>
        <w:tc>
          <w:tcPr>
            <w:tcW w:type="dxa" w:w="99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9000000">
            <w:pPr>
              <w:ind w:firstLine="0"/>
              <w:rPr>
                <w:b w:val="1"/>
                <w:sz w:val="28"/>
              </w:rPr>
            </w:pPr>
          </w:p>
          <w:p w14:paraId="4A000000">
            <w:pPr>
              <w:ind w:firstLine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</w:t>
            </w:r>
            <w:r>
              <w:rPr>
                <w:b w:val="1"/>
                <w:sz w:val="28"/>
              </w:rPr>
              <w:t>6</w:t>
            </w:r>
            <w:r>
              <w:rPr>
                <w:b w:val="1"/>
                <w:sz w:val="28"/>
              </w:rPr>
              <w:t>:</w:t>
            </w:r>
            <w:r>
              <w:rPr>
                <w:b w:val="1"/>
                <w:sz w:val="28"/>
              </w:rPr>
              <w:t>25</w:t>
            </w:r>
          </w:p>
        </w:tc>
        <w:tc>
          <w:tcPr>
            <w:tcW w:type="dxa" w:w="822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B000000">
            <w:pPr>
              <w:ind w:firstLine="0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</w:t>
            </w:r>
          </w:p>
          <w:p w14:paraId="4C000000">
            <w:pPr>
              <w:ind w:firstLine="0"/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>«Ментальное здо</w:t>
            </w:r>
            <w:bookmarkStart w:id="1" w:name="_GoBack"/>
            <w:bookmarkEnd w:id="1"/>
            <w:r>
              <w:rPr>
                <w:b w:val="1"/>
                <w:i w:val="1"/>
                <w:sz w:val="28"/>
              </w:rPr>
              <w:t>ровье детей и подростков»</w:t>
            </w:r>
          </w:p>
          <w:p w14:paraId="4D000000">
            <w:pPr>
              <w:ind w:firstLine="0"/>
              <w:rPr>
                <w:b w:val="1"/>
                <w:sz w:val="28"/>
              </w:rPr>
            </w:pPr>
          </w:p>
        </w:tc>
        <w:tc>
          <w:tcPr>
            <w:tcW w:type="dxa" w:w="99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E000000">
            <w:pPr>
              <w:ind w:firstLine="0"/>
              <w:jc w:val="center"/>
              <w:rPr>
                <w:sz w:val="28"/>
              </w:rPr>
            </w:pPr>
          </w:p>
          <w:p w14:paraId="4F000000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 </w:t>
            </w:r>
            <w:r>
              <w:rPr>
                <w:sz w:val="28"/>
              </w:rPr>
              <w:t>мин</w:t>
            </w:r>
          </w:p>
        </w:tc>
      </w:tr>
      <w:tr>
        <w:tc>
          <w:tcPr>
            <w:tcW w:type="dxa" w:w="99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0000000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type="dxa" w:w="822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1000000">
            <w:pPr>
              <w:ind w:firstLine="0"/>
              <w:rPr>
                <w:sz w:val="28"/>
              </w:rPr>
            </w:pPr>
            <w:r>
              <w:rPr>
                <w:b w:val="1"/>
                <w:sz w:val="28"/>
              </w:rPr>
              <w:t xml:space="preserve">Романовская Марина Владимировна, </w:t>
            </w:r>
            <w:r>
              <w:rPr>
                <w:sz w:val="28"/>
              </w:rPr>
              <w:t>главный врач</w:t>
            </w:r>
            <w:r>
              <w:rPr>
                <w:sz w:val="28"/>
              </w:rPr>
              <w:t xml:space="preserve"> СПб ГКУЗ «Центр восстановительного лечения «Детская психиатрия </w:t>
            </w:r>
            <w:r>
              <w:rPr>
                <w:sz w:val="28"/>
              </w:rPr>
              <w:t>им.С.С.Мнухина</w:t>
            </w:r>
            <w:r>
              <w:rPr>
                <w:sz w:val="28"/>
              </w:rPr>
              <w:t>»»</w:t>
            </w:r>
          </w:p>
          <w:p w14:paraId="52000000">
            <w:pPr>
              <w:ind w:firstLine="0"/>
              <w:rPr>
                <w:sz w:val="28"/>
              </w:rPr>
            </w:pPr>
          </w:p>
        </w:tc>
        <w:tc>
          <w:tcPr>
            <w:tcW w:type="dxa" w:w="99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3000000">
            <w:pPr>
              <w:ind w:firstLine="0"/>
              <w:jc w:val="center"/>
              <w:rPr>
                <w:sz w:val="28"/>
              </w:rPr>
            </w:pPr>
          </w:p>
        </w:tc>
      </w:tr>
      <w:tr>
        <w:tc>
          <w:tcPr>
            <w:tcW w:type="dxa" w:w="99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4000000">
            <w:pPr>
              <w:ind w:firstLine="0"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16:</w:t>
            </w:r>
            <w:r>
              <w:rPr>
                <w:b w:val="1"/>
                <w:sz w:val="28"/>
              </w:rPr>
              <w:t>35</w:t>
            </w:r>
          </w:p>
        </w:tc>
        <w:tc>
          <w:tcPr>
            <w:tcW w:type="dxa" w:w="822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5000000">
            <w:pPr>
              <w:ind w:firstLine="0"/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>«Психическое здоровье детей, подростков и молодежи (практический опыт здоровых городов)»</w:t>
            </w:r>
          </w:p>
          <w:p w14:paraId="56000000">
            <w:pPr>
              <w:ind w:firstLine="0"/>
              <w:rPr>
                <w:b w:val="1"/>
                <w:i w:val="1"/>
                <w:sz w:val="28"/>
              </w:rPr>
            </w:pPr>
          </w:p>
          <w:p w14:paraId="57000000">
            <w:pPr>
              <w:ind w:firstLine="0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Крутень</w:t>
            </w:r>
            <w:r>
              <w:rPr>
                <w:b w:val="1"/>
                <w:sz w:val="28"/>
              </w:rPr>
              <w:t xml:space="preserve"> Анастасия Владимировна – </w:t>
            </w:r>
            <w:r>
              <w:rPr>
                <w:sz w:val="28"/>
              </w:rPr>
              <w:t>министр здравоохранения Пермского края</w:t>
            </w:r>
          </w:p>
        </w:tc>
        <w:tc>
          <w:tcPr>
            <w:tcW w:type="dxa" w:w="99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8000000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10 мин</w:t>
            </w:r>
          </w:p>
        </w:tc>
      </w:tr>
      <w:tr>
        <w:tc>
          <w:tcPr>
            <w:tcW w:type="dxa" w:w="99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9000000">
            <w:pPr>
              <w:ind w:firstLine="0"/>
              <w:jc w:val="center"/>
              <w:rPr>
                <w:b w:val="1"/>
                <w:sz w:val="28"/>
              </w:rPr>
            </w:pPr>
          </w:p>
        </w:tc>
        <w:tc>
          <w:tcPr>
            <w:tcW w:type="dxa" w:w="822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A000000">
            <w:pPr>
              <w:ind w:firstLine="0"/>
              <w:rPr>
                <w:b w:val="1"/>
                <w:i w:val="1"/>
                <w:sz w:val="28"/>
              </w:rPr>
            </w:pPr>
          </w:p>
        </w:tc>
        <w:tc>
          <w:tcPr>
            <w:tcW w:type="dxa" w:w="99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B000000">
            <w:pPr>
              <w:ind w:firstLine="0"/>
              <w:jc w:val="center"/>
              <w:rPr>
                <w:sz w:val="28"/>
              </w:rPr>
            </w:pPr>
          </w:p>
        </w:tc>
      </w:tr>
      <w:tr>
        <w:tc>
          <w:tcPr>
            <w:tcW w:type="dxa" w:w="99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C000000">
            <w:pPr>
              <w:ind w:firstLine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</w:t>
            </w:r>
            <w:r>
              <w:rPr>
                <w:b w:val="1"/>
                <w:sz w:val="28"/>
              </w:rPr>
              <w:t>6</w:t>
            </w:r>
            <w:r>
              <w:rPr>
                <w:b w:val="1"/>
                <w:sz w:val="28"/>
              </w:rPr>
              <w:t>:</w:t>
            </w:r>
            <w:r>
              <w:rPr>
                <w:b w:val="1"/>
                <w:sz w:val="28"/>
              </w:rPr>
              <w:t>4</w:t>
            </w:r>
            <w:r>
              <w:rPr>
                <w:b w:val="1"/>
                <w:sz w:val="28"/>
              </w:rPr>
              <w:t>5</w:t>
            </w:r>
          </w:p>
        </w:tc>
        <w:tc>
          <w:tcPr>
            <w:tcW w:type="dxa" w:w="822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D000000">
            <w:pPr>
              <w:ind w:firstLine="0"/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>«</w:t>
            </w:r>
            <w:r>
              <w:rPr>
                <w:b w:val="1"/>
                <w:i w:val="1"/>
                <w:sz w:val="28"/>
              </w:rPr>
              <w:t xml:space="preserve">Опыт внедрения Руководства ВОЗ </w:t>
            </w:r>
            <w:r>
              <w:rPr>
                <w:b w:val="1"/>
                <w:i w:val="1"/>
                <w:sz w:val="28"/>
              </w:rPr>
              <w:t>mhGAP</w:t>
            </w:r>
            <w:r>
              <w:rPr>
                <w:b w:val="1"/>
                <w:i w:val="1"/>
                <w:sz w:val="28"/>
              </w:rPr>
              <w:t xml:space="preserve"> по оказанию помощи в связи с психическими и неврологическими расстройствами, а также расстройствами, связанными </w:t>
            </w:r>
            <w:r>
              <w:rPr>
                <w:b w:val="1"/>
                <w:i w:val="1"/>
                <w:sz w:val="28"/>
              </w:rPr>
              <w:t xml:space="preserve">          </w:t>
            </w:r>
            <w:r>
              <w:rPr>
                <w:b w:val="1"/>
                <w:i w:val="1"/>
                <w:sz w:val="28"/>
              </w:rPr>
              <w:t xml:space="preserve">с употреблением </w:t>
            </w:r>
            <w:r>
              <w:rPr>
                <w:b w:val="1"/>
                <w:i w:val="1"/>
                <w:sz w:val="28"/>
              </w:rPr>
              <w:t>психоактивных</w:t>
            </w:r>
            <w:r>
              <w:rPr>
                <w:b w:val="1"/>
                <w:i w:val="1"/>
                <w:sz w:val="28"/>
              </w:rPr>
              <w:t xml:space="preserve"> веще</w:t>
            </w:r>
            <w:r>
              <w:rPr>
                <w:b w:val="1"/>
                <w:i w:val="1"/>
                <w:sz w:val="28"/>
              </w:rPr>
              <w:t>ств в стр</w:t>
            </w:r>
            <w:r>
              <w:rPr>
                <w:b w:val="1"/>
                <w:i w:val="1"/>
                <w:sz w:val="28"/>
              </w:rPr>
              <w:t>анах Центральной Азии: Достижения и вызовы</w:t>
            </w:r>
            <w:r>
              <w:rPr>
                <w:b w:val="1"/>
                <w:i w:val="1"/>
                <w:sz w:val="28"/>
              </w:rPr>
              <w:t>»</w:t>
            </w:r>
          </w:p>
          <w:p w14:paraId="5E000000">
            <w:pPr>
              <w:ind w:firstLine="0"/>
              <w:rPr>
                <w:b w:val="1"/>
                <w:i w:val="1"/>
                <w:sz w:val="28"/>
              </w:rPr>
            </w:pPr>
          </w:p>
        </w:tc>
        <w:tc>
          <w:tcPr>
            <w:tcW w:type="dxa" w:w="99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F000000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 </w:t>
            </w:r>
            <w:r>
              <w:rPr>
                <w:sz w:val="28"/>
              </w:rPr>
              <w:t>мин</w:t>
            </w:r>
          </w:p>
        </w:tc>
      </w:tr>
      <w:tr>
        <w:tc>
          <w:tcPr>
            <w:tcW w:type="dxa" w:w="99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0000000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type="dxa" w:w="822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1000000">
            <w:pPr>
              <w:ind w:firstLine="0"/>
              <w:rPr>
                <w:sz w:val="28"/>
              </w:rPr>
            </w:pPr>
            <w:r>
              <w:rPr>
                <w:b w:val="1"/>
                <w:sz w:val="28"/>
              </w:rPr>
              <w:t>Пантелеева Лилия Юрьевна</w:t>
            </w:r>
            <w:r>
              <w:rPr>
                <w:sz w:val="28"/>
              </w:rPr>
              <w:t xml:space="preserve"> – </w:t>
            </w:r>
            <w:r>
              <w:rPr>
                <w:sz w:val="28"/>
              </w:rPr>
              <w:t>Президент Кыргызской психиатрической ассоциации</w:t>
            </w:r>
          </w:p>
        </w:tc>
        <w:tc>
          <w:tcPr>
            <w:tcW w:type="dxa" w:w="99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2000000">
            <w:pPr>
              <w:ind w:firstLine="0"/>
              <w:jc w:val="center"/>
              <w:rPr>
                <w:sz w:val="28"/>
              </w:rPr>
            </w:pPr>
          </w:p>
        </w:tc>
      </w:tr>
      <w:tr>
        <w:tc>
          <w:tcPr>
            <w:tcW w:type="dxa" w:w="99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3000000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type="dxa" w:w="822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4000000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type="dxa" w:w="99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5000000">
            <w:pPr>
              <w:ind w:firstLine="0"/>
              <w:jc w:val="center"/>
              <w:rPr>
                <w:sz w:val="28"/>
              </w:rPr>
            </w:pPr>
          </w:p>
        </w:tc>
      </w:tr>
      <w:tr>
        <w:tc>
          <w:tcPr>
            <w:tcW w:type="dxa" w:w="99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6000000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type="dxa" w:w="822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7000000">
            <w:pPr>
              <w:ind w:firstLine="0"/>
              <w:jc w:val="left"/>
              <w:rPr>
                <w:sz w:val="28"/>
              </w:rPr>
            </w:pPr>
          </w:p>
        </w:tc>
        <w:tc>
          <w:tcPr>
            <w:tcW w:type="dxa" w:w="99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8000000">
            <w:pPr>
              <w:ind w:firstLine="0"/>
              <w:jc w:val="center"/>
              <w:rPr>
                <w:sz w:val="28"/>
              </w:rPr>
            </w:pPr>
          </w:p>
        </w:tc>
      </w:tr>
      <w:tr>
        <w:tc>
          <w:tcPr>
            <w:tcW w:type="dxa" w:w="99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9000000">
            <w:pPr>
              <w:ind w:firstLine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</w:t>
            </w:r>
            <w:r>
              <w:rPr>
                <w:b w:val="1"/>
                <w:sz w:val="28"/>
              </w:rPr>
              <w:t>6</w:t>
            </w:r>
            <w:r>
              <w:rPr>
                <w:b w:val="1"/>
                <w:sz w:val="28"/>
              </w:rPr>
              <w:t>:</w:t>
            </w:r>
            <w:r>
              <w:rPr>
                <w:b w:val="1"/>
                <w:sz w:val="28"/>
              </w:rPr>
              <w:t>55</w:t>
            </w:r>
          </w:p>
        </w:tc>
        <w:tc>
          <w:tcPr>
            <w:tcW w:type="dxa" w:w="822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A000000">
            <w:pPr>
              <w:ind w:firstLine="0"/>
              <w:jc w:val="lef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Подведение итогов. Закрытие пленарного заседания</w:t>
            </w:r>
          </w:p>
        </w:tc>
        <w:tc>
          <w:tcPr>
            <w:tcW w:type="dxa" w:w="99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B000000">
            <w:pPr>
              <w:ind w:firstLine="0"/>
              <w:jc w:val="center"/>
              <w:rPr>
                <w:sz w:val="28"/>
              </w:rPr>
            </w:pPr>
          </w:p>
        </w:tc>
      </w:tr>
    </w:tbl>
    <w:p w14:paraId="6C000000">
      <w:pPr>
        <w:ind/>
        <w:jc w:val="center"/>
        <w:rPr>
          <w:sz w:val="28"/>
        </w:rPr>
      </w:pPr>
    </w:p>
    <w:sectPr>
      <w:headerReference r:id="rId1" w:type="default"/>
      <w:pgSz w:h="16840" w:orient="portrait" w:w="11907"/>
      <w:pgMar w:bottom="1134" w:footer="720" w:gutter="0" w:header="720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i w:val="1"/>
      </w:rPr>
    </w:pPr>
    <w:r>
      <w:rPr>
        <w:i w:val="1"/>
      </w:rPr>
      <w:t xml:space="preserve">ПРОЕКТ на </w:t>
    </w:r>
    <w:r>
      <w:rPr>
        <w:i w:val="1"/>
      </w:rPr>
      <w:t>12</w:t>
    </w:r>
    <w:r>
      <w:rPr>
        <w:i w:val="1"/>
      </w:rPr>
      <w:t>.11.2024</w:t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ind w:firstLine="567"/>
      <w:jc w:val="both"/>
    </w:pPr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basedOn w:val="Style_3"/>
    <w:next w:val="Style_3"/>
    <w:link w:val="Style_4_ch"/>
    <w:uiPriority w:val="39"/>
    <w:pPr>
      <w:tabs>
        <w:tab w:leader="dot" w:pos="9355" w:val="right"/>
      </w:tabs>
      <w:spacing w:line="336" w:lineRule="auto"/>
      <w:ind w:left="284" w:right="851"/>
      <w:jc w:val="left"/>
    </w:pPr>
  </w:style>
  <w:style w:styleId="Style_4_ch" w:type="character">
    <w:name w:val="toc 2"/>
    <w:basedOn w:val="Style_3_ch"/>
    <w:link w:val="Style_4"/>
  </w:style>
  <w:style w:styleId="Style_5" w:type="paragraph">
    <w:name w:val="toc 4"/>
    <w:basedOn w:val="Style_3"/>
    <w:next w:val="Style_3"/>
    <w:link w:val="Style_5_ch"/>
    <w:uiPriority w:val="39"/>
    <w:pPr>
      <w:tabs>
        <w:tab w:leader="dot" w:pos="9356" w:val="right"/>
      </w:tabs>
      <w:spacing w:line="336" w:lineRule="auto"/>
      <w:ind w:left="284" w:right="851"/>
      <w:jc w:val="left"/>
    </w:pPr>
  </w:style>
  <w:style w:styleId="Style_5_ch" w:type="character">
    <w:name w:val="toc 4"/>
    <w:basedOn w:val="Style_3_ch"/>
    <w:link w:val="Style_5"/>
  </w:style>
  <w:style w:styleId="Style_6" w:type="paragraph">
    <w:name w:val="Чертежный"/>
    <w:link w:val="Style_6_ch"/>
    <w:pPr>
      <w:ind w:firstLine="567"/>
      <w:jc w:val="both"/>
    </w:pPr>
    <w:rPr>
      <w:rFonts w:ascii="ISOCPEUR" w:hAnsi="ISOCPEUR"/>
      <w:i w:val="1"/>
      <w:sz w:val="28"/>
    </w:rPr>
  </w:style>
  <w:style w:styleId="Style_6_ch" w:type="character">
    <w:name w:val="Чертежный"/>
    <w:link w:val="Style_6"/>
    <w:rPr>
      <w:rFonts w:ascii="ISOCPEUR" w:hAnsi="ISOCPEUR"/>
      <w:i w:val="1"/>
      <w:sz w:val="28"/>
    </w:rPr>
  </w:style>
  <w:style w:styleId="Style_7" w:type="paragraph">
    <w:name w:val="page number"/>
    <w:link w:val="Style_7_ch"/>
    <w:rPr>
      <w:rFonts w:ascii="Times New Roman" w:hAnsi="Times New Roman"/>
    </w:rPr>
  </w:style>
  <w:style w:styleId="Style_7_ch" w:type="character">
    <w:name w:val="page number"/>
    <w:link w:val="Style_7"/>
    <w:rPr>
      <w:rFonts w:ascii="Times New Roman" w:hAnsi="Times New Roman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basedOn w:val="Style_3"/>
    <w:next w:val="Style_3"/>
    <w:link w:val="Style_11_ch"/>
    <w:uiPriority w:val="9"/>
    <w:qFormat/>
    <w:pPr>
      <w:spacing w:line="336" w:lineRule="auto"/>
      <w:ind w:left="851"/>
      <w:outlineLvl w:val="2"/>
    </w:pPr>
    <w:rPr>
      <w:b w:val="1"/>
    </w:rPr>
  </w:style>
  <w:style w:styleId="Style_11_ch" w:type="character">
    <w:name w:val="heading 3"/>
    <w:basedOn w:val="Style_3_ch"/>
    <w:link w:val="Style_11"/>
    <w:rPr>
      <w:b w:val="1"/>
    </w:rPr>
  </w:style>
  <w:style w:styleId="Style_12" w:type="paragraph">
    <w:name w:val="Body Text"/>
    <w:basedOn w:val="Style_3"/>
    <w:link w:val="Style_12_ch"/>
    <w:pPr>
      <w:spacing w:line="336" w:lineRule="auto"/>
      <w:ind w:firstLine="851"/>
    </w:pPr>
  </w:style>
  <w:style w:styleId="Style_12_ch" w:type="character">
    <w:name w:val="Body Text"/>
    <w:basedOn w:val="Style_3_ch"/>
    <w:link w:val="Style_12"/>
  </w:style>
  <w:style w:styleId="Style_13" w:type="paragraph">
    <w:name w:val="toc 3"/>
    <w:basedOn w:val="Style_3"/>
    <w:next w:val="Style_3"/>
    <w:link w:val="Style_13_ch"/>
    <w:uiPriority w:val="39"/>
    <w:pPr>
      <w:tabs>
        <w:tab w:leader="dot" w:pos="9355" w:val="right"/>
      </w:tabs>
      <w:spacing w:line="336" w:lineRule="auto"/>
      <w:ind w:left="567" w:right="851"/>
      <w:jc w:val="left"/>
    </w:pPr>
  </w:style>
  <w:style w:styleId="Style_13_ch" w:type="character">
    <w:name w:val="toc 3"/>
    <w:basedOn w:val="Style_3_ch"/>
    <w:link w:val="Style_13"/>
  </w:style>
  <w:style w:styleId="Style_14" w:type="paragraph">
    <w:name w:val="footer"/>
    <w:basedOn w:val="Style_3"/>
    <w:link w:val="Style_14_ch"/>
    <w:pPr>
      <w:tabs>
        <w:tab w:leader="none" w:pos="4153" w:val="center"/>
        <w:tab w:leader="none" w:pos="8306" w:val="right"/>
      </w:tabs>
      <w:ind/>
    </w:pPr>
  </w:style>
  <w:style w:styleId="Style_14_ch" w:type="character">
    <w:name w:val="footer"/>
    <w:basedOn w:val="Style_3_ch"/>
    <w:link w:val="Style_14"/>
  </w:style>
  <w:style w:styleId="Style_15" w:type="paragraph">
    <w:name w:val="Формула"/>
    <w:basedOn w:val="Style_12"/>
    <w:link w:val="Style_15_ch"/>
    <w:pPr>
      <w:tabs>
        <w:tab w:leader="none" w:pos="4536" w:val="center"/>
        <w:tab w:leader="none" w:pos="9356" w:val="right"/>
      </w:tabs>
      <w:ind w:firstLine="0"/>
    </w:pPr>
  </w:style>
  <w:style w:styleId="Style_15_ch" w:type="character">
    <w:name w:val="Формула"/>
    <w:basedOn w:val="Style_12_ch"/>
    <w:link w:val="Style_15"/>
  </w:style>
  <w:style w:styleId="Style_16" w:type="paragraph">
    <w:name w:val="annotation text"/>
    <w:basedOn w:val="Style_3"/>
    <w:link w:val="Style_16_ch"/>
    <w:rPr>
      <w:rFonts w:ascii="Journal" w:hAnsi="Journal"/>
    </w:rPr>
  </w:style>
  <w:style w:styleId="Style_16_ch" w:type="character">
    <w:name w:val="annotation text"/>
    <w:basedOn w:val="Style_3_ch"/>
    <w:link w:val="Style_16"/>
    <w:rPr>
      <w:rFonts w:ascii="Journal" w:hAnsi="Journal"/>
    </w:rPr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basedOn w:val="Style_3"/>
    <w:next w:val="Style_3"/>
    <w:link w:val="Style_18_ch"/>
    <w:uiPriority w:val="9"/>
    <w:qFormat/>
    <w:pPr>
      <w:spacing w:line="336" w:lineRule="auto"/>
      <w:ind/>
      <w:jc w:val="center"/>
      <w:outlineLvl w:val="0"/>
    </w:pPr>
    <w:rPr>
      <w:b w:val="1"/>
      <w:caps w:val="1"/>
    </w:rPr>
  </w:style>
  <w:style w:styleId="Style_18_ch" w:type="character">
    <w:name w:val="heading 1"/>
    <w:basedOn w:val="Style_3_ch"/>
    <w:link w:val="Style_18"/>
    <w:rPr>
      <w:b w:val="1"/>
      <w:caps w:val="1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1" w:type="paragraph">
    <w:name w:val="header"/>
    <w:basedOn w:val="Style_3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3_ch"/>
    <w:link w:val="Style_1"/>
  </w:style>
  <w:style w:styleId="Style_21" w:type="paragraph">
    <w:name w:val="toc 1"/>
    <w:basedOn w:val="Style_3"/>
    <w:next w:val="Style_3"/>
    <w:link w:val="Style_21_ch"/>
    <w:uiPriority w:val="39"/>
    <w:pPr>
      <w:tabs>
        <w:tab w:leader="dot" w:pos="9355" w:val="right"/>
      </w:tabs>
      <w:spacing w:line="336" w:lineRule="auto"/>
      <w:ind w:right="851"/>
      <w:jc w:val="left"/>
    </w:pPr>
    <w:rPr>
      <w:caps w:val="1"/>
    </w:rPr>
  </w:style>
  <w:style w:styleId="Style_21_ch" w:type="character">
    <w:name w:val="toc 1"/>
    <w:basedOn w:val="Style_3_ch"/>
    <w:link w:val="Style_21"/>
    <w:rPr>
      <w:caps w:val="1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caption"/>
    <w:basedOn w:val="Style_3"/>
    <w:next w:val="Style_3"/>
    <w:link w:val="Style_23_ch"/>
    <w:pPr>
      <w:spacing w:line="336" w:lineRule="auto"/>
      <w:ind/>
      <w:jc w:val="center"/>
    </w:pPr>
  </w:style>
  <w:style w:styleId="Style_23_ch" w:type="character">
    <w:name w:val="caption"/>
    <w:basedOn w:val="Style_3_ch"/>
    <w:link w:val="Style_23"/>
  </w:style>
  <w:style w:styleId="Style_24" w:type="paragraph">
    <w:name w:val="toc 9"/>
    <w:next w:val="Style_3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3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Листинг программы"/>
    <w:link w:val="Style_27_ch"/>
    <w:pPr>
      <w:ind w:firstLine="567"/>
      <w:jc w:val="both"/>
    </w:pPr>
  </w:style>
  <w:style w:styleId="Style_27_ch" w:type="character">
    <w:name w:val="Листинг программы"/>
    <w:link w:val="Style_27"/>
  </w:style>
  <w:style w:styleId="Style_28" w:type="paragraph">
    <w:name w:val="Переменные"/>
    <w:basedOn w:val="Style_12"/>
    <w:link w:val="Style_28_ch"/>
    <w:pPr>
      <w:tabs>
        <w:tab w:leader="none" w:pos="482" w:val="left"/>
      </w:tabs>
      <w:ind w:hanging="482" w:left="482"/>
    </w:pPr>
  </w:style>
  <w:style w:styleId="Style_28_ch" w:type="character">
    <w:name w:val="Переменные"/>
    <w:basedOn w:val="Style_12_ch"/>
    <w:link w:val="Style_28"/>
  </w:style>
  <w:style w:styleId="Style_29" w:type="paragraph">
    <w:name w:val="List Paragraph"/>
    <w:basedOn w:val="Style_3"/>
    <w:link w:val="Style_29_ch"/>
    <w:pPr>
      <w:ind w:left="720"/>
      <w:contextualSpacing w:val="1"/>
    </w:pPr>
  </w:style>
  <w:style w:styleId="Style_29_ch" w:type="character">
    <w:name w:val="List Paragraph"/>
    <w:basedOn w:val="Style_3_ch"/>
    <w:link w:val="Style_29"/>
  </w:style>
  <w:style w:styleId="Style_30" w:type="paragraph">
    <w:name w:val="Balloon Text"/>
    <w:basedOn w:val="Style_3"/>
    <w:link w:val="Style_30_ch"/>
    <w:rPr>
      <w:rFonts w:ascii="Tahoma" w:hAnsi="Tahoma"/>
      <w:sz w:val="16"/>
    </w:rPr>
  </w:style>
  <w:style w:styleId="Style_30_ch" w:type="character">
    <w:name w:val="Balloon Text"/>
    <w:basedOn w:val="Style_3_ch"/>
    <w:link w:val="Style_30"/>
    <w:rPr>
      <w:rFonts w:ascii="Tahoma" w:hAnsi="Tahoma"/>
      <w:sz w:val="16"/>
    </w:rPr>
  </w:style>
  <w:style w:styleId="Style_31" w:type="paragraph">
    <w:name w:val="Subtitle"/>
    <w:next w:val="Style_3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Document Map"/>
    <w:basedOn w:val="Style_3"/>
    <w:link w:val="Style_32_ch"/>
  </w:style>
  <w:style w:styleId="Style_32_ch" w:type="character">
    <w:name w:val="Document Map"/>
    <w:basedOn w:val="Style_3_ch"/>
    <w:link w:val="Style_32"/>
  </w:style>
  <w:style w:styleId="Style_33" w:type="paragraph">
    <w:name w:val="Title"/>
    <w:next w:val="Style_3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basedOn w:val="Style_3"/>
    <w:next w:val="Style_3"/>
    <w:link w:val="Style_34_ch"/>
    <w:uiPriority w:val="9"/>
    <w:qFormat/>
    <w:pPr>
      <w:spacing w:line="336" w:lineRule="auto"/>
      <w:ind/>
      <w:jc w:val="center"/>
      <w:outlineLvl w:val="3"/>
    </w:pPr>
    <w:rPr>
      <w:b w:val="1"/>
    </w:rPr>
  </w:style>
  <w:style w:styleId="Style_34_ch" w:type="character">
    <w:name w:val="heading 4"/>
    <w:basedOn w:val="Style_3_ch"/>
    <w:link w:val="Style_34"/>
    <w:rPr>
      <w:b w:val="1"/>
    </w:rPr>
  </w:style>
  <w:style w:styleId="Style_35" w:type="paragraph">
    <w:name w:val="heading 2"/>
    <w:basedOn w:val="Style_3"/>
    <w:next w:val="Style_3"/>
    <w:link w:val="Style_35_ch"/>
    <w:uiPriority w:val="9"/>
    <w:qFormat/>
    <w:pPr>
      <w:spacing w:line="336" w:lineRule="auto"/>
      <w:ind w:left="851"/>
      <w:outlineLvl w:val="1"/>
    </w:pPr>
    <w:rPr>
      <w:b w:val="1"/>
    </w:rPr>
  </w:style>
  <w:style w:styleId="Style_35_ch" w:type="character">
    <w:name w:val="heading 2"/>
    <w:basedOn w:val="Style_3_ch"/>
    <w:link w:val="Style_35"/>
    <w:rPr>
      <w:b w:val="1"/>
    </w:rPr>
  </w:style>
  <w:style w:styleId="Style_36" w:type="paragraph">
    <w:name w:val="Default Paragraph Font"/>
    <w:link w:val="Style_36_ch"/>
  </w:style>
  <w:style w:styleId="Style_36_ch" w:type="character">
    <w:name w:val="Default Paragraph Font"/>
    <w:link w:val="Style_36"/>
  </w:style>
  <w:style w:styleId="Style_2" w:type="table">
    <w:name w:val="Table Grid"/>
    <w:basedOn w:val="Style_3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2024-11-14T05:30:16Z</dcterms:modified>
</cp:coreProperties>
</file>